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9" w:rsidRPr="002345C7" w:rsidRDefault="00EE0389" w:rsidP="00EE0389">
      <w:pPr>
        <w:spacing w:after="0" w:line="391" w:lineRule="atLeast"/>
        <w:outlineLvl w:val="0"/>
        <w:rPr>
          <w:rFonts w:ascii="Tahoma" w:eastAsia="Times New Roman" w:hAnsi="Tahoma" w:cs="Tahoma"/>
          <w:b/>
          <w:bCs/>
          <w:color w:val="1F6AA4"/>
          <w:kern w:val="36"/>
          <w:sz w:val="39"/>
          <w:szCs w:val="39"/>
        </w:rPr>
      </w:pPr>
      <w:r w:rsidRPr="002345C7">
        <w:rPr>
          <w:rFonts w:ascii="Tahoma" w:eastAsia="Times New Roman" w:hAnsi="Tahoma" w:cs="Tahoma"/>
          <w:b/>
          <w:bCs/>
          <w:color w:val="1F6AA4"/>
          <w:kern w:val="36"/>
          <w:sz w:val="39"/>
          <w:szCs w:val="39"/>
        </w:rPr>
        <w:t>Финансовая поддержка малого бизнеса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jc w:val="center"/>
        <w:rPr>
          <w:rStyle w:val="a4"/>
          <w:rFonts w:ascii="Tahoma" w:hAnsi="Tahoma" w:cs="Tahoma"/>
          <w:color w:val="000080"/>
          <w:sz w:val="26"/>
          <w:szCs w:val="26"/>
        </w:rPr>
      </w:pPr>
      <w:r>
        <w:rPr>
          <w:rStyle w:val="a4"/>
          <w:rFonts w:ascii="Tahoma" w:hAnsi="Tahoma" w:cs="Tahoma"/>
          <w:color w:val="000080"/>
          <w:sz w:val="26"/>
          <w:szCs w:val="26"/>
        </w:rPr>
        <w:t>Автономная некоммерческая организация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jc w:val="center"/>
        <w:rPr>
          <w:rStyle w:val="a4"/>
          <w:rFonts w:ascii="Tahoma" w:hAnsi="Tahoma" w:cs="Tahoma"/>
          <w:color w:val="000080"/>
          <w:sz w:val="26"/>
          <w:szCs w:val="26"/>
        </w:rPr>
      </w:pPr>
      <w:r>
        <w:rPr>
          <w:rStyle w:val="a4"/>
          <w:rFonts w:ascii="Tahoma" w:hAnsi="Tahoma" w:cs="Tahoma"/>
          <w:color w:val="000080"/>
          <w:sz w:val="26"/>
          <w:szCs w:val="26"/>
        </w:rPr>
        <w:t>«Центр поддержки субъектов малого и среднего предпринимательства «Сергиевский»</w:t>
      </w:r>
    </w:p>
    <w:p w:rsidR="007B21C2" w:rsidRDefault="007B21C2" w:rsidP="00EE0389">
      <w:pPr>
        <w:pStyle w:val="a3"/>
        <w:spacing w:before="0" w:beforeAutospacing="0" w:after="0" w:afterAutospacing="0" w:line="387" w:lineRule="atLeast"/>
        <w:jc w:val="center"/>
        <w:rPr>
          <w:rFonts w:ascii="Tahoma" w:hAnsi="Tahoma" w:cs="Tahoma"/>
          <w:color w:val="757575"/>
          <w:sz w:val="26"/>
          <w:szCs w:val="26"/>
        </w:rPr>
      </w:pPr>
      <w:bookmarkStart w:id="0" w:name="_GoBack"/>
      <w:bookmarkEnd w:id="0"/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Центр поддержки оказывает финансовую помощь субъектам малого и среднего предпринимательства зарегистрированным и осуществляющим свою деятельность на территории муниципального района Сергиевский, в рамках реализации целевой программы "Развитие малого и среднего предпринимательства на территории муниципального района Сергиевский Самарской области" на 2011 - 2015 годы.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Ключевые преимущества Центра поддержки - скорость рассмотрения заявки за счет минимального пакета документов, низкие процентные ставки за пользование денежными средствами, отсутствие комиссий, отсутствие требования по обязательному страхованию залога.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jc w:val="center"/>
        <w:rPr>
          <w:rFonts w:ascii="Tahoma" w:hAnsi="Tahoma" w:cs="Tahoma"/>
          <w:color w:val="757575"/>
          <w:sz w:val="26"/>
          <w:szCs w:val="26"/>
        </w:rPr>
      </w:pPr>
      <w:proofErr w:type="spellStart"/>
      <w:r>
        <w:rPr>
          <w:rFonts w:ascii="Tahoma" w:hAnsi="Tahoma" w:cs="Tahoma"/>
          <w:color w:val="000080"/>
          <w:sz w:val="26"/>
          <w:szCs w:val="26"/>
        </w:rPr>
        <w:t>Займ</w:t>
      </w:r>
      <w:proofErr w:type="spellEnd"/>
      <w:r>
        <w:rPr>
          <w:rFonts w:ascii="Tahoma" w:hAnsi="Tahoma" w:cs="Tahoma"/>
          <w:color w:val="000080"/>
          <w:sz w:val="26"/>
          <w:szCs w:val="26"/>
        </w:rPr>
        <w:t xml:space="preserve"> предоставляется: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индивидуальным предпринимателям;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юридическим лицам.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jc w:val="center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Условия предоставления займа: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сумма - до  1 000 000 руб.;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срок займа - до 12 месяцев;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принятие решения о выдаче займа - в течении 10 дней;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процентная ставка - фиксированная от 12% до 14% годовых;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погашение процентов - ежемесячное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погашение основного долга - ежемесячное равными взносами (возможен индивидуальный график погашения для бизнеса, имеющего сезонные колебания в выручке);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· наличие залога и поручительства.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 xml:space="preserve"> </w:t>
      </w:r>
    </w:p>
    <w:p w:rsidR="00EE0389" w:rsidRDefault="00EE0389" w:rsidP="00EE0389">
      <w:pPr>
        <w:pStyle w:val="a3"/>
        <w:spacing w:before="0" w:beforeAutospacing="0" w:after="0" w:afterAutospacing="0" w:line="387" w:lineRule="atLeast"/>
        <w:rPr>
          <w:rFonts w:ascii="Tahoma" w:hAnsi="Tahoma" w:cs="Tahoma"/>
          <w:color w:val="757575"/>
          <w:sz w:val="26"/>
          <w:szCs w:val="26"/>
        </w:rPr>
      </w:pPr>
      <w:r>
        <w:rPr>
          <w:rFonts w:ascii="Tahoma" w:hAnsi="Tahoma" w:cs="Tahoma"/>
          <w:color w:val="000080"/>
          <w:sz w:val="26"/>
          <w:szCs w:val="26"/>
        </w:rPr>
        <w:t>По всем вопросам финансовой поддержки обращайтесь по телефону:(846655) 2-12-33, +79371760670</w:t>
      </w:r>
    </w:p>
    <w:p w:rsidR="00C44AD0" w:rsidRDefault="00C44AD0"/>
    <w:sectPr w:rsidR="00C4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E0389"/>
    <w:rsid w:val="007B21C2"/>
    <w:rsid w:val="00C44AD0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Вениаминовна</cp:lastModifiedBy>
  <cp:revision>4</cp:revision>
  <dcterms:created xsi:type="dcterms:W3CDTF">2014-02-10T10:59:00Z</dcterms:created>
  <dcterms:modified xsi:type="dcterms:W3CDTF">2014-02-10T12:08:00Z</dcterms:modified>
</cp:coreProperties>
</file>